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A3" w:rsidRDefault="00C8178B" w:rsidP="007643A3">
      <w:pPr>
        <w:pStyle w:val="Encabezado"/>
        <w:spacing w:line="276" w:lineRule="auto"/>
        <w:rPr>
          <w:rFonts w:ascii="Myriad Pro" w:hAnsi="Myriad Pro"/>
          <w:color w:val="008080"/>
          <w:sz w:val="28"/>
          <w:szCs w:val="28"/>
        </w:rPr>
      </w:pPr>
      <w:r>
        <w:rPr>
          <w:rFonts w:ascii="Myriad Pro" w:hAnsi="Myriad Pro"/>
          <w:noProof/>
          <w:color w:val="008080"/>
          <w:sz w:val="28"/>
          <w:szCs w:val="28"/>
          <w:lang w:eastAsia="es-ES"/>
        </w:rPr>
        <w:drawing>
          <wp:inline distT="0" distB="0" distL="0" distR="0">
            <wp:extent cx="2154804" cy="1074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anc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50" cy="111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3A3" w:rsidRPr="00ED7C72">
        <w:rPr>
          <w:rFonts w:ascii="Myriad Pro" w:hAnsi="Myriad Pro"/>
          <w:color w:val="008080"/>
          <w:sz w:val="28"/>
          <w:szCs w:val="28"/>
        </w:rPr>
        <w:t xml:space="preserve"> </w:t>
      </w:r>
    </w:p>
    <w:p w:rsidR="0025315D" w:rsidRPr="00ED7C72" w:rsidRDefault="0025315D" w:rsidP="007643A3">
      <w:pPr>
        <w:pStyle w:val="Encabezado"/>
        <w:spacing w:line="276" w:lineRule="auto"/>
        <w:rPr>
          <w:rFonts w:ascii="Myriad Pro" w:hAnsi="Myriad Pro"/>
          <w:color w:val="008080"/>
          <w:sz w:val="28"/>
          <w:szCs w:val="28"/>
        </w:rPr>
      </w:pPr>
      <w:r w:rsidRPr="00ED7C72">
        <w:rPr>
          <w:rFonts w:ascii="Myriad Pro" w:hAnsi="Myriad Pro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A8509" wp14:editId="7FBE7C7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135880" cy="295275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58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15D" w:rsidRPr="0037236A" w:rsidRDefault="0025315D" w:rsidP="0025315D">
                            <w:pPr>
                              <w:pStyle w:val="Encabezado"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315D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</w:rPr>
                              <w:t>Cuestionario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5315D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</w:rPr>
                              <w:t>Anti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</w:rPr>
                              <w:t>-</w:t>
                            </w:r>
                            <w:r w:rsidR="00CC3849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</w:rPr>
                              <w:t>La</w:t>
                            </w:r>
                            <w:r w:rsidRPr="0025315D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</w:rPr>
                              <w:t>vado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r w:rsidRPr="0025315D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</w:rPr>
                              <w:t>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A850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.5pt;width:404.4pt;height:23.2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" filled="f" stroked="f">
                <v:path arrowok="t"/>
                <v:textbox style="mso-fit-shape-to-text:t">
                  <w:txbxContent>
                    <w:p w:rsidR="0025315D" w:rsidRPr="0037236A" w:rsidRDefault="0025315D" w:rsidP="0025315D">
                      <w:pPr>
                        <w:pStyle w:val="Encabezado"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  <w:lang w:val="en-US"/>
                        </w:rPr>
                      </w:pPr>
                      <w:r w:rsidRPr="0025315D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</w:rPr>
                        <w:t>Cuestionario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5315D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</w:rPr>
                        <w:t>Anti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</w:rPr>
                        <w:t>-</w:t>
                      </w:r>
                      <w:r w:rsidR="00CC3849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</w:rPr>
                        <w:t>La</w:t>
                      </w:r>
                      <w:r w:rsidRPr="0025315D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</w:rPr>
                        <w:t>vado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r w:rsidRPr="0025315D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</w:rPr>
                        <w:t>Activos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3A3" w:rsidRPr="00ED7C72" w:rsidRDefault="007643A3" w:rsidP="007643A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Myriad Pro" w:hAnsi="Myriad Pro"/>
          <w:b/>
          <w:bCs/>
          <w:sz w:val="28"/>
          <w:szCs w:val="28"/>
        </w:rPr>
      </w:pPr>
      <w:r w:rsidRPr="00ED7C72">
        <w:rPr>
          <w:rFonts w:ascii="Myriad Pro" w:hAnsi="Myriad Pro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19050</wp:posOffset>
                </wp:positionV>
                <wp:extent cx="5135880" cy="2952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58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3A3" w:rsidRPr="0037236A" w:rsidRDefault="007643A3" w:rsidP="007643A3">
                            <w:pPr>
                              <w:pStyle w:val="Encabezado"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236A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  <w:lang w:val="en-US"/>
                              </w:rPr>
                              <w:t>Know Your Customer &amp; Anti–Mone</w:t>
                            </w:r>
                            <w:bookmarkStart w:id="0" w:name="_GoBack"/>
                            <w:bookmarkEnd w:id="0"/>
                            <w:r w:rsidRPr="0037236A">
                              <w:rPr>
                                <w:rFonts w:ascii="Myriad Pro" w:hAnsi="Myriad Pro"/>
                                <w:b/>
                                <w:bCs/>
                                <w:color w:val="323E4F"/>
                                <w:sz w:val="28"/>
                                <w:szCs w:val="28"/>
                                <w:lang w:val="en-US"/>
                              </w:rPr>
                              <w:t>y Laundering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65.8pt;margin-top:1.5pt;width:404.4pt;height: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" filled="f" stroked="f">
                <v:path arrowok="t"/>
                <v:textbox style="mso-fit-shape-to-text:t">
                  <w:txbxContent>
                    <w:p w:rsidR="007643A3" w:rsidRPr="0037236A" w:rsidRDefault="007643A3" w:rsidP="007643A3">
                      <w:pPr>
                        <w:pStyle w:val="Encabezado"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  <w:lang w:val="en-US"/>
                        </w:rPr>
                      </w:pPr>
                      <w:r w:rsidRPr="0037236A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  <w:lang w:val="en-US"/>
                        </w:rPr>
                        <w:t>Know Your Customer &amp; Anti–Mone</w:t>
                      </w:r>
                      <w:bookmarkStart w:id="1" w:name="_GoBack"/>
                      <w:bookmarkEnd w:id="1"/>
                      <w:r w:rsidRPr="0037236A">
                        <w:rPr>
                          <w:rFonts w:ascii="Myriad Pro" w:hAnsi="Myriad Pro"/>
                          <w:b/>
                          <w:bCs/>
                          <w:color w:val="323E4F"/>
                          <w:sz w:val="28"/>
                          <w:szCs w:val="28"/>
                          <w:lang w:val="en-US"/>
                        </w:rPr>
                        <w:t>y Laundering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7C72">
        <w:rPr>
          <w:rFonts w:ascii="Myriad Pro" w:hAnsi="Myriad Pro"/>
          <w:b/>
          <w:bCs/>
          <w:sz w:val="28"/>
          <w:szCs w:val="28"/>
        </w:rPr>
        <w:tab/>
      </w:r>
    </w:p>
    <w:p w:rsidR="007643A3" w:rsidRPr="00ED7C72" w:rsidRDefault="007643A3" w:rsidP="007643A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Myriad Pro" w:hAnsi="Myriad Pro" w:cs="Calibri"/>
          <w:i/>
          <w:sz w:val="28"/>
          <w:szCs w:val="28"/>
          <w:lang w:val="es-PR"/>
        </w:rPr>
      </w:pPr>
    </w:p>
    <w:p w:rsidR="007643A3" w:rsidRPr="004F151F" w:rsidRDefault="007643A3" w:rsidP="007643A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Myriad Pro" w:hAnsi="Myriad Pro" w:cs="Calibri"/>
          <w:i/>
          <w:sz w:val="24"/>
          <w:szCs w:val="24"/>
          <w:lang w:val="es-PR"/>
        </w:rPr>
      </w:pPr>
      <w:r w:rsidRPr="004F151F">
        <w:rPr>
          <w:rFonts w:ascii="Myriad Pro" w:hAnsi="Myriad Pro" w:cs="Calibri"/>
          <w:i/>
          <w:sz w:val="24"/>
          <w:szCs w:val="24"/>
          <w:lang w:val="es-PR"/>
        </w:rPr>
        <w:t>Con el propósito de cumplir las regulaciones cubanas e internacionales respecto a la prevención del lavado de activos y el financiamiento al terrorismo le agradecemos a nombre de su Institución cumplimentar y firma este cuestionario.</w:t>
      </w:r>
    </w:p>
    <w:p w:rsidR="007643A3" w:rsidRPr="004F151F" w:rsidRDefault="007643A3" w:rsidP="007643A3">
      <w:pPr>
        <w:spacing w:after="0"/>
        <w:jc w:val="both"/>
        <w:rPr>
          <w:rFonts w:ascii="Myriad Pro" w:hAnsi="Myriad Pro" w:cs="Calibri"/>
          <w:i/>
          <w:sz w:val="24"/>
          <w:szCs w:val="24"/>
          <w:lang w:val="en-US"/>
        </w:rPr>
      </w:pPr>
      <w:r w:rsidRPr="0025315D">
        <w:rPr>
          <w:rFonts w:ascii="Myriad Pro" w:hAnsi="Myriad Pro" w:cs="Calibri"/>
          <w:i/>
          <w:sz w:val="24"/>
          <w:szCs w:val="24"/>
          <w:lang w:val="en-US"/>
        </w:rPr>
        <w:t>In order to comply with Cuban regulations and international standards regarding the Prevention of Money Laundering and the Comb</w:t>
      </w:r>
      <w:r w:rsidRPr="004F151F">
        <w:rPr>
          <w:rFonts w:ascii="Myriad Pro" w:hAnsi="Myriad Pro" w:cs="Calibri"/>
          <w:i/>
          <w:sz w:val="24"/>
          <w:szCs w:val="24"/>
          <w:lang w:val="en-US"/>
        </w:rPr>
        <w:t>ating of Terrorist Financing we may ask your good financial institution to answer and sign this questionnaire in full.</w:t>
      </w:r>
    </w:p>
    <w:p w:rsidR="007643A3" w:rsidRPr="004F151F" w:rsidRDefault="007643A3" w:rsidP="007643A3">
      <w:pPr>
        <w:spacing w:after="0"/>
        <w:rPr>
          <w:rFonts w:ascii="Myriad Pro" w:hAnsi="Myriad Pro" w:cs="Calibri"/>
          <w:i/>
          <w:sz w:val="24"/>
          <w:szCs w:val="24"/>
        </w:rPr>
      </w:pPr>
      <w:r w:rsidRPr="004F151F">
        <w:rPr>
          <w:rFonts w:ascii="Myriad Pro" w:hAnsi="Myriad Pro" w:cs="Calibri"/>
          <w:i/>
          <w:sz w:val="24"/>
          <w:szCs w:val="24"/>
        </w:rPr>
        <w:t>Banco de Inversiones SA</w:t>
      </w:r>
    </w:p>
    <w:tbl>
      <w:tblPr>
        <w:tblW w:w="105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71"/>
        <w:gridCol w:w="7620"/>
      </w:tblGrid>
      <w:tr w:rsidR="007643A3" w:rsidRPr="00ED7C72" w:rsidTr="00A31F8A">
        <w:trPr>
          <w:trHeight w:val="172"/>
        </w:trPr>
        <w:tc>
          <w:tcPr>
            <w:tcW w:w="10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tabs>
                <w:tab w:val="left" w:pos="2565"/>
              </w:tabs>
              <w:spacing w:line="276" w:lineRule="auto"/>
              <w:jc w:val="both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  <w:lang w:val="en-US"/>
              </w:rPr>
              <w:t xml:space="preserve">General Information   </w:t>
            </w:r>
            <w:r w:rsidRPr="00ED7C72"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  <w:lang w:val="en-US"/>
              </w:rPr>
              <w:tab/>
            </w:r>
          </w:p>
        </w:tc>
      </w:tr>
      <w:tr w:rsidR="007643A3" w:rsidRPr="00ED7C72" w:rsidTr="00A31F8A">
        <w:trPr>
          <w:trHeight w:val="185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</w:rPr>
              <w:t>Nombre de la Institución/ FI Name : (1)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</w:rPr>
            </w:pPr>
          </w:p>
        </w:tc>
      </w:tr>
      <w:tr w:rsidR="007643A3" w:rsidRPr="00ED7C72" w:rsidTr="00A31F8A">
        <w:trPr>
          <w:trHeight w:val="206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Licencia Bancaria/Banking licence: (2)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70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Dirección/Full address: (3)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80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Autoridad Reguladora/ Regulating Authority: (4)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90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Accionarado/Shareholder’s equity: (5)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23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Miembros de la Junta Directiva/Members of the board of managing directors (6)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i/>
                <w:iCs/>
                <w:color w:val="auto"/>
                <w:sz w:val="28"/>
                <w:szCs w:val="28"/>
                <w:lang w:val="en-US"/>
              </w:rPr>
              <w:t xml:space="preserve">Listing attached </w:t>
            </w:r>
          </w:p>
        </w:tc>
      </w:tr>
      <w:tr w:rsidR="007643A3" w:rsidRPr="00ED7C72" w:rsidTr="00A31F8A">
        <w:trPr>
          <w:trHeight w:val="172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Sitio Web/ FI Website (7)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77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 xml:space="preserve">AML Compliance Officer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Nombre/Full Name: (8)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65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 xml:space="preserve">Cargo/ Title: (9) 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65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Tel fNo: (10)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70"/>
        </w:trPr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643A3" w:rsidRPr="004F151F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lang w:val="en-US"/>
              </w:rPr>
            </w:pPr>
            <w:r w:rsidRPr="004F151F">
              <w:rPr>
                <w:rFonts w:ascii="Myriad Pro" w:hAnsi="Myriad Pro" w:cs="Calibri"/>
                <w:b/>
                <w:bCs/>
                <w:color w:val="auto"/>
                <w:lang w:val="en-US"/>
              </w:rPr>
              <w:t>E-mail  (11)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</w:tbl>
    <w:p w:rsidR="007643A3" w:rsidRPr="00ED7C72" w:rsidRDefault="007643A3" w:rsidP="007643A3">
      <w:pPr>
        <w:spacing w:after="0"/>
        <w:rPr>
          <w:rFonts w:ascii="Myriad Pro" w:hAnsi="Myriad Pro" w:cs="Calibri"/>
          <w:sz w:val="28"/>
          <w:szCs w:val="28"/>
          <w:lang w:val="en-US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5"/>
        <w:gridCol w:w="570"/>
        <w:gridCol w:w="342"/>
        <w:gridCol w:w="229"/>
      </w:tblGrid>
      <w:tr w:rsidR="007643A3" w:rsidRPr="00ED7C72" w:rsidTr="00A31F8A">
        <w:trPr>
          <w:trHeight w:val="143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  <w:lang w:val="en-US"/>
              </w:rPr>
              <w:t>(12)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  <w:vAlign w:val="center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Y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  <w:vAlign w:val="center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N</w:t>
            </w:r>
          </w:p>
        </w:tc>
      </w:tr>
      <w:tr w:rsidR="007643A3" w:rsidRPr="00CC3849" w:rsidTr="00A31F8A">
        <w:trPr>
          <w:trHeight w:val="143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If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you answer “no”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to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 xml:space="preserve"> any</w:t>
            </w:r>
            <w:r w:rsidRPr="00ED7C72">
              <w:rPr>
                <w:rFonts w:ascii="Myriad Pro" w:eastAsia="Verdana" w:hAnsi="Myriad Pro"/>
                <w:color w:val="auto"/>
                <w:spacing w:val="-3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question,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additional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 xml:space="preserve">information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can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be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 xml:space="preserve"> supplied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at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the</w:t>
            </w:r>
            <w:r w:rsidRPr="00ED7C72">
              <w:rPr>
                <w:rFonts w:ascii="Myriad Pro" w:eastAsia="Verdana" w:hAnsi="Myriad Pro"/>
                <w:color w:val="auto"/>
                <w:spacing w:val="51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end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of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the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1"/>
                <w:sz w:val="28"/>
                <w:szCs w:val="28"/>
                <w:lang w:val="en-US"/>
              </w:rPr>
              <w:t>questionnaire.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43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  <w:lang w:val="en-US"/>
              </w:rPr>
              <w:t xml:space="preserve">I. General AML Policies, Practices and Procedures: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Yes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No</w:t>
            </w:r>
          </w:p>
        </w:tc>
      </w:tr>
      <w:tr w:rsidR="007643A3" w:rsidRPr="00CC3849" w:rsidTr="00A31F8A">
        <w:trPr>
          <w:trHeight w:val="225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>1.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 ¿Está el programa de cumplimento antilavado aprobado por la dirección de la IF o por un comité superior?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color w:val="auto"/>
                <w:sz w:val="28"/>
                <w:szCs w:val="28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-2"/>
                <w:sz w:val="28"/>
                <w:szCs w:val="28"/>
                <w:lang w:val="en-US"/>
              </w:rPr>
              <w:t>Is</w:t>
            </w:r>
            <w:r w:rsidRPr="00ED7C72">
              <w:rPr>
                <w:rFonts w:ascii="Myriad Pro" w:eastAsia="Verdana" w:hAnsi="Myriad Pro"/>
                <w:color w:val="auto"/>
                <w:spacing w:val="-3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the</w:t>
            </w:r>
            <w:r w:rsidRPr="00ED7C72">
              <w:rPr>
                <w:rFonts w:ascii="Myriad Pro" w:eastAsia="Verdana" w:hAnsi="Myriad Pro"/>
                <w:color w:val="auto"/>
                <w:spacing w:val="-7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AML</w:t>
            </w:r>
            <w:r w:rsidRPr="00ED7C72">
              <w:rPr>
                <w:rFonts w:ascii="Myriad Pro" w:eastAsia="Verdana" w:hAnsi="Myriad Pro"/>
                <w:color w:val="auto"/>
                <w:spacing w:val="-4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compliance</w:t>
            </w:r>
            <w:r w:rsidRPr="00ED7C72">
              <w:rPr>
                <w:rFonts w:ascii="Myriad Pro" w:eastAsia="Verdana" w:hAnsi="Myriad Pro"/>
                <w:color w:val="auto"/>
                <w:spacing w:val="-8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program</w:t>
            </w:r>
            <w:r w:rsidRPr="00ED7C72">
              <w:rPr>
                <w:rFonts w:ascii="Myriad Pro" w:eastAsia="Verdana" w:hAnsi="Myriad Pro"/>
                <w:color w:val="auto"/>
                <w:spacing w:val="-4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approved</w:t>
            </w:r>
            <w:r w:rsidRPr="00ED7C72">
              <w:rPr>
                <w:rFonts w:ascii="Myriad Pro" w:eastAsia="Verdana" w:hAnsi="Myriad Pro"/>
                <w:color w:val="auto"/>
                <w:spacing w:val="-5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by</w:t>
            </w:r>
            <w:r w:rsidRPr="00ED7C72">
              <w:rPr>
                <w:rFonts w:ascii="Myriad Pro" w:eastAsia="Verdana" w:hAnsi="Myriad Pro"/>
                <w:color w:val="auto"/>
                <w:spacing w:val="-3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the</w:t>
            </w:r>
            <w:r w:rsidRPr="00ED7C72">
              <w:rPr>
                <w:rFonts w:ascii="Myriad Pro" w:eastAsia="Verdana" w:hAnsi="Myriad Pro"/>
                <w:color w:val="auto"/>
                <w:spacing w:val="-7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pacing w:val="1"/>
                <w:sz w:val="28"/>
                <w:szCs w:val="28"/>
                <w:lang w:val="en-US"/>
              </w:rPr>
              <w:t>FI’s</w:t>
            </w:r>
            <w:r w:rsidRPr="00ED7C72">
              <w:rPr>
                <w:rFonts w:ascii="Myriad Pro" w:eastAsia="Verdana" w:hAnsi="Myriad Pro"/>
                <w:color w:val="auto"/>
                <w:spacing w:val="-6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board</w:t>
            </w:r>
            <w:r w:rsidRPr="00ED7C72">
              <w:rPr>
                <w:rFonts w:ascii="Myriad Pro" w:eastAsia="Verdana" w:hAnsi="Myriad Pro"/>
                <w:color w:val="auto"/>
                <w:spacing w:val="-4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or</w:t>
            </w:r>
            <w:r w:rsidRPr="00ED7C72">
              <w:rPr>
                <w:rFonts w:ascii="Myriad Pro" w:eastAsia="Verdana" w:hAnsi="Myriad Pro"/>
                <w:color w:val="auto"/>
                <w:spacing w:val="-6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a</w:t>
            </w:r>
            <w:r w:rsidRPr="00ED7C72">
              <w:rPr>
                <w:rFonts w:ascii="Myriad Pro" w:eastAsia="Verdana" w:hAnsi="Myriad Pro"/>
                <w:color w:val="auto"/>
                <w:spacing w:val="26"/>
                <w:w w:val="99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senior</w:t>
            </w:r>
            <w:r w:rsidRPr="00ED7C72">
              <w:rPr>
                <w:rFonts w:ascii="Myriad Pro" w:eastAsia="Verdana" w:hAnsi="Myriad Pro"/>
                <w:color w:val="auto"/>
                <w:spacing w:val="-18"/>
                <w:sz w:val="28"/>
                <w:szCs w:val="28"/>
                <w:lang w:val="en-US"/>
              </w:rPr>
              <w:t xml:space="preserve"> </w:t>
            </w:r>
            <w:r w:rsidRPr="00ED7C72">
              <w:rPr>
                <w:rFonts w:ascii="Myriad Pro" w:eastAsia="Verdana" w:hAnsi="Myriad Pro"/>
                <w:color w:val="auto"/>
                <w:sz w:val="28"/>
                <w:szCs w:val="28"/>
                <w:lang w:val="en-US"/>
              </w:rPr>
              <w:t>committee?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585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2.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un programa legal y regulador de cumplimento que nombre a un oficial responsable de coordinar y supervisar el marco antilavado?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a legal and regulatory compliance program that includes a designated officer that is responsible for a coordinating and overseeing the AML framework?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4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3.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normas escritas que documenten los procesos implementados para prevenir, detectar e informar de cualquier transacción sospechosa?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Has the FI developed written policies documenting the processes that they have in place to prevent, detect and report suspicious transactions?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5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4.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Además de las inspecciones llevadas a cabo por los supervisores/organismos reguladores del gobierno, ¿tiene la IF una función de auditoría interna o cualquier otra que evalúe las normativas de manera frecuente?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In addition to inspections by the government supervisors/regulators, does the FI client have an internal audit function or other independent third party that assesses AML policies and practices on a regular basis?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2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5.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¿Tiene la IF una normativa que prohíba cuentas/relaciones con </w:t>
            </w:r>
            <w:r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Banco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s pantalla? (Un </w:t>
            </w:r>
            <w:r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Banco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 pantalla se define como un </w:t>
            </w:r>
            <w:r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Banco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 incorporado a una jurisdicción en la cual no tiene presencia física y el cual no este afiliado a ningún grupo financiero regulado)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a policy prohibiting accounts/relationships with shell banks? (A shell bank is defined as a bank incorporated in a jurisdiction in which it has no physical presence and which is unaffiliated with a regulated financial group)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2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lastRenderedPageBreak/>
              <w:t xml:space="preserve">6.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¿Tiene la IF una normativa para asegurarse de que no se realicen transacciones con o de parte de </w:t>
            </w:r>
            <w:r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Banco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s pantalla a través de sus cuentas o productos?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policies to reasonably ensure that they will not conduct transactions with or on behalf of shell banks through any of its accounts or products?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7.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una normativa que controle las relaciones con Personas   Políticamente Expuestas (PPE), su familia y asociados más cercanos?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policies covering relationships with Politically Exposed Persons (PEP’s), their family and close associates?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38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>8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procedimientos para el registro y conservación de la documentación e información que cumpla con la legislación?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record retention procedures that comply with applicable law?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38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9.¿Se aplican las normas y procedimientos antilavado de la IF a todas las sucursales y subsidiarias en el país de origen y en otras ubicaciones fuera de esa jurisdicción?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hAnsi="Myriad Pro" w:cs="Calibri"/>
                <w:sz w:val="28"/>
                <w:szCs w:val="28"/>
                <w:lang w:val="en-U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Are the FI’s AML policies and practices being applied to all branches and subsidiaries of the FI both in the home country and in locations outside of that jurisdiction?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158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323E4F"/>
            <w:vAlign w:val="center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</w:rPr>
            </w:pPr>
            <w:r w:rsidRPr="00ED7C72"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</w:rPr>
              <w:t xml:space="preserve">II. Evaluación de los Riesgos / Risk Assessment: 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Yes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No</w:t>
            </w:r>
          </w:p>
        </w:tc>
      </w:tr>
      <w:tr w:rsidR="007643A3" w:rsidRPr="00CC3849" w:rsidTr="00A31F8A">
        <w:trPr>
          <w:trHeight w:val="22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10. Evalúa la IF los riesgos de los clientes en base a sus transacciones?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a risk-based assessment of its customer base and their transactions?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jc w:val="center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8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>11.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 ¿Determina la IF el nivel apropiado de la debida diligencia necesaria para aquellas categorías de clientes y transacciones que la IF crea que puedan   representar un riesgo de actividades ilegales?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determine the appropriate level of enhanced due diligence necessary for those categories of customers and transactions that the FI has reason to believe pose a heightened risk of illicit activities at or through the FI?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28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</w:rPr>
              <w:t xml:space="preserve">III Conozca A Su Cliente, Debida Diligencia y Debida Diligencia Ampliada /Know Your Customer, Due Diligence and Enhanced Due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Yes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No</w:t>
            </w:r>
          </w:p>
        </w:tc>
      </w:tr>
      <w:tr w:rsidR="007643A3" w:rsidRPr="00CC3849" w:rsidTr="00A31F8A">
        <w:trPr>
          <w:trHeight w:val="22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  <w:lang w:val="es-US"/>
              </w:rPr>
              <w:lastRenderedPageBreak/>
              <w:t xml:space="preserve">12.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¿Ha implementado la IF procesos para identificar a aquellos clientes en cuya representación mantiene u opera cuentas o lleva a cabo transacciones?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Has the FI implemented processes for the identification of those customers on whose behalf it maintains or operates accounts or conducts transactions?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13.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¿Recopila la IF información con respecto a las actividades de los negocios de sus clientes?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a requirement to collect information regarding its customers’ business activities?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4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14.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¿Evalúa la IF las normas y procedimientos antilavado de sus clientes?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assess its FI customers’ AML policies or practices?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4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15.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un procedimiento para revisar y, cuando sea necesario, actualizar la información del cliente de alto riesgo?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a process to review and, where appropriate, update customer information relating to high risk client information?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16.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los procedimientos necesarios para registrar datos para cada nuevo cliente teniendo en cuenta sus documentos de identificación y la información de "Conozca a Su Cliente"?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procedures to establish a record for each new customer noting their respective identification documents and “Know Your Customer” information?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2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>17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¿La IF realiza una evaluación del riesgo para entender la operatoria normal de sus clientes?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complete a risk-based assessment to understand the normal and expected transactions of its customers?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227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hAnsi="Myriad Pro" w:cs="Calibri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IV. Reporte de Operaciones, Prevención y Detección de Transacciones con Fondos Ilícitos / </w:t>
            </w:r>
            <w:r w:rsidRPr="00ED7C72">
              <w:rPr>
                <w:rFonts w:ascii="Myriad Pro" w:hAnsi="Myriad Pro"/>
                <w:b/>
                <w:i/>
                <w:sz w:val="28"/>
                <w:szCs w:val="28"/>
                <w:lang w:val="en-US"/>
              </w:rPr>
              <w:t>Reportable Transactions and Prevention and Detection of Transactions with Illegally Obtained Funds</w:t>
            </w:r>
            <w:r w:rsidRPr="00ED7C72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Yes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No</w:t>
            </w:r>
          </w:p>
        </w:tc>
      </w:tr>
      <w:tr w:rsidR="007643A3" w:rsidRPr="00CC3849" w:rsidTr="00A31F8A">
        <w:trPr>
          <w:trHeight w:val="676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18.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normas y procedimientos para la identificación y denuncia de transacciones de las cuales las autoridades deben ser informadas?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policies or practices for the identification and reporting of transactions that are required to be reported to the authorities?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563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lastRenderedPageBreak/>
              <w:t xml:space="preserve">19.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¿Para los casos de transacciones en efectivo cuyos montos requieran ser reportados, tiene la IF procedimientos para identificar transacciones   estructuradas?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Where cash transaction reporting is mandatory, does the FI have procedures to identify transactions structured to avoid such obligations?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4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>20.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¿La IF filtra a sus clientes y transacciones comparándoles con listas de personas, entidades o países expedidas por el gobierno/ autoridades competentes?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screen customers and transactions against lists of persons, entities or countries issued by government/competent authorities?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341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21.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¿Tiene la IF normas razonables para asegurarse de que solo opera con </w:t>
            </w:r>
            <w:r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Banco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s corresponsales que poseen licencia para operar en sus países de origen?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policies to reasonably ensure that it only operates with correspondent banks that possess licenses to operate in their countries of origin?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563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  <w:t>22. Does the FI adhere to the Wolfsberg Transparency Principles and the appropriate usage of the SWIF MT 202/202 COV and MT 205/205 COV message formats?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ED7C72" w:rsidTr="00A31F8A">
        <w:trPr>
          <w:trHeight w:val="563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</w:rPr>
              <w:t>V. Monitoreo de Operaciones/</w:t>
            </w:r>
            <w:r w:rsidRPr="00ED7C72">
              <w:rPr>
                <w:rFonts w:ascii="Myriad Pro" w:hAnsi="Myriad Pro" w:cs="Calibri"/>
                <w:b/>
                <w:i/>
                <w:color w:val="auto"/>
                <w:sz w:val="28"/>
                <w:szCs w:val="28"/>
              </w:rPr>
              <w:t xml:space="preserve">Transaction Monitoring. </w:t>
            </w:r>
            <w:r w:rsidRPr="00ED7C72">
              <w:rPr>
                <w:rFonts w:ascii="Myriad Pro" w:hAnsi="Myriad Pro" w:cs="Calibr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Yes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3E4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Calibri"/>
                <w:b/>
                <w:color w:val="auto"/>
                <w:sz w:val="28"/>
                <w:szCs w:val="28"/>
                <w:lang w:val="en-US"/>
              </w:rPr>
              <w:t>No</w:t>
            </w: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23.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¿Tiene la IF un programa de seguimiento para actividades potencialmente sospechosas que abarquen transferencias de fondos e instrumentos de pago?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have a monitoring program for unusual and potentially suspicious activity that covers funds transfers and monetary instruments such as travelers checks, money orders, etc.?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448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t xml:space="preserve">24. 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Incluye la IF lo siguiente en la formación para empleados:</w:t>
            </w:r>
          </w:p>
          <w:p w:rsidR="007643A3" w:rsidRPr="00ED7C72" w:rsidRDefault="007643A3" w:rsidP="007643A3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Identificación y denuncia de transacciones de las cuales deba informarse a las autoridades competentes.</w:t>
            </w:r>
          </w:p>
          <w:p w:rsidR="007643A3" w:rsidRPr="00ED7C72" w:rsidRDefault="007643A3" w:rsidP="007643A3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Ejemplos de diferentes formas de lavado de dinero que impliquen los productos y servicios de la IF.</w:t>
            </w:r>
          </w:p>
          <w:p w:rsidR="007643A3" w:rsidRPr="00ED7C72" w:rsidRDefault="007643A3" w:rsidP="007643A3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Normativas internas para prevenir el blanqueo de dinero.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Does the FI provide AML training to relevant employees that includes:</w:t>
            </w:r>
          </w:p>
          <w:p w:rsidR="007643A3" w:rsidRPr="00ED7C72" w:rsidRDefault="007643A3" w:rsidP="007643A3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lastRenderedPageBreak/>
              <w:t>Identification and reporting of transactions that must be reported to government authorities.</w:t>
            </w:r>
          </w:p>
          <w:p w:rsidR="007643A3" w:rsidRPr="00ED7C72" w:rsidRDefault="007643A3" w:rsidP="007643A3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Examples of different forms of money laundering involving the FI’s products and services.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Internal policies to prevent money laundering.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hAnsi="Myriad Pro" w:cs="Calibri"/>
                <w:sz w:val="28"/>
                <w:szCs w:val="28"/>
              </w:rPr>
              <w:lastRenderedPageBreak/>
              <w:t>25.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 ¿Mantiene la IF archivos de las sesiones de formación que incluyen documentos de asistencia y de materiales educativos?</w:t>
            </w:r>
          </w:p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  <w:r w:rsidRPr="00ED7C72">
              <w:rPr>
                <w:rFonts w:ascii="Myriad Pro" w:hAnsi="Myriad Pro" w:cs="Times New Roman"/>
                <w:i/>
                <w:color w:val="auto"/>
                <w:sz w:val="28"/>
                <w:szCs w:val="28"/>
                <w:lang w:val="en-US"/>
              </w:rPr>
              <w:t>Does the FI retain records of its training sessions including attendance records and relevant training materials used?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26. ¿Comunica la IF nuevas leyes o prácticas para el lavado de dinero o cambios   de normativas existentes antilavado a los empleados?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hAnsi="Myriad Pro" w:cs="Calibri"/>
                <w:sz w:val="28"/>
                <w:szCs w:val="28"/>
                <w:lang w:val="en-U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Does the FI communicate new AML related laws or changes to existing AML related policies or practices to relevant employees?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27. ¿Emplea la IF terceras partes para realizar algunas funciones de la IF?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Does the FI employ third parties to carry out some of the functions of the FI?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rPr>
          <w:trHeight w:val="230"/>
        </w:trPr>
        <w:tc>
          <w:tcPr>
            <w:tcW w:w="9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7643A3">
            <w:pPr>
              <w:pStyle w:val="Prrafodelista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Si ha respondido si a la pregunta 27, proporcione la IF formación a terceras   partes relevantes que incluya?:</w:t>
            </w:r>
          </w:p>
          <w:p w:rsidR="007643A3" w:rsidRPr="00ED7C72" w:rsidRDefault="007643A3" w:rsidP="007643A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Identificación y denuncia de transacciones de las cuales deba informarse a las autoridades gubernamentales.</w:t>
            </w:r>
          </w:p>
          <w:p w:rsidR="007643A3" w:rsidRPr="00ED7C72" w:rsidRDefault="007643A3" w:rsidP="007643A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Ejemplos de diferentes formas de blanqueo de dinero que impliquen productos y servicios de la IF.</w:t>
            </w:r>
          </w:p>
          <w:p w:rsidR="007643A3" w:rsidRPr="00ED7C72" w:rsidRDefault="007643A3" w:rsidP="007643A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Normativas internas para prevenir el lavado de dinero.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If the answer to question 27 is yes, does the FI provide AML training to relevant third parties that includes:</w:t>
            </w:r>
          </w:p>
          <w:p w:rsidR="007643A3" w:rsidRPr="00ED7C72" w:rsidRDefault="007643A3" w:rsidP="007643A3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Identification and reporting of transactions that must be reported to government authorities.</w:t>
            </w:r>
          </w:p>
          <w:p w:rsidR="007643A3" w:rsidRPr="00ED7C72" w:rsidRDefault="007643A3" w:rsidP="007643A3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Examples of different forms of money laundering involving the FI’s products and services.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Internal policies to prevent money laundering.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643A3" w:rsidRPr="00ED7C72" w:rsidRDefault="007643A3" w:rsidP="00A31F8A">
            <w:pPr>
              <w:pStyle w:val="Default"/>
              <w:spacing w:line="276" w:lineRule="auto"/>
              <w:rPr>
                <w:rFonts w:ascii="Myriad Pro" w:hAnsi="Myriad Pro" w:cs="Calibri"/>
                <w:color w:val="auto"/>
                <w:sz w:val="28"/>
                <w:szCs w:val="28"/>
                <w:lang w:val="en-U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Espacio para información adicional (13)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(Indique, por favor, la pregunta de referencia)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  <w:t>Space for additional information:</w:t>
            </w:r>
          </w:p>
          <w:p w:rsidR="007643A3" w:rsidRPr="00ED7C72" w:rsidRDefault="007643A3" w:rsidP="00A31F8A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  <w:t>(</w:t>
            </w:r>
            <w:r w:rsidRPr="00ED7C72">
              <w:rPr>
                <w:rFonts w:ascii="Myriad Pro" w:eastAsia="Times New Roman" w:hAnsi="Myriad Pro"/>
                <w:i/>
                <w:sz w:val="28"/>
                <w:szCs w:val="28"/>
                <w:lang w:val="en-US" w:eastAsia="es-ES"/>
              </w:rPr>
              <w:t>Please indicate which question the information is referring to.</w:t>
            </w:r>
            <w:r w:rsidRPr="00ED7C72"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  <w:t>)</w:t>
            </w: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CC3849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43A3" w:rsidRPr="00ED7C72" w:rsidRDefault="007643A3" w:rsidP="00A31F8A">
            <w:pPr>
              <w:spacing w:after="0"/>
              <w:jc w:val="center"/>
              <w:rPr>
                <w:rFonts w:ascii="Myriad Pro" w:eastAsia="Times New Roman" w:hAnsi="Myriad Pro"/>
                <w:sz w:val="28"/>
                <w:szCs w:val="28"/>
                <w:lang w:val="en-US" w:eastAsia="es-ES"/>
              </w:rPr>
            </w:pPr>
          </w:p>
        </w:tc>
      </w:tr>
      <w:tr w:rsidR="007643A3" w:rsidRPr="00ED7C72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vAlign w:val="center"/>
          </w:tcPr>
          <w:p w:rsidR="007643A3" w:rsidRPr="00ED7C72" w:rsidRDefault="007643A3" w:rsidP="00C8178B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Nombre/Name:</w:t>
            </w:r>
          </w:p>
        </w:tc>
      </w:tr>
      <w:tr w:rsidR="007643A3" w:rsidRPr="00ED7C72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vAlign w:val="center"/>
          </w:tcPr>
          <w:p w:rsidR="007643A3" w:rsidRPr="00ED7C72" w:rsidRDefault="007643A3" w:rsidP="00C8178B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Cargo/Title:</w:t>
            </w:r>
          </w:p>
        </w:tc>
      </w:tr>
      <w:tr w:rsidR="007643A3" w:rsidRPr="00ED7C72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vAlign w:val="center"/>
          </w:tcPr>
          <w:p w:rsidR="007643A3" w:rsidRPr="00ED7C72" w:rsidRDefault="007643A3" w:rsidP="00C8178B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>Firma/Signature:</w:t>
            </w:r>
            <w:r w:rsidRPr="00ED7C72">
              <w:rPr>
                <w:rFonts w:ascii="Myriad Pro" w:hAnsi="Myriad Pro" w:cs="Calibr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643A3" w:rsidRPr="00ED7C72" w:rsidTr="00A31F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9" w:type="dxa"/>
          <w:trHeight w:val="340"/>
          <w:jc w:val="center"/>
        </w:trPr>
        <w:tc>
          <w:tcPr>
            <w:tcW w:w="10227" w:type="dxa"/>
            <w:gridSpan w:val="3"/>
            <w:vAlign w:val="center"/>
          </w:tcPr>
          <w:p w:rsidR="007643A3" w:rsidRPr="00ED7C72" w:rsidRDefault="007643A3" w:rsidP="00C8178B">
            <w:pPr>
              <w:spacing w:after="0"/>
              <w:jc w:val="both"/>
              <w:rPr>
                <w:rFonts w:ascii="Myriad Pro" w:eastAsia="Times New Roman" w:hAnsi="Myriad Pro"/>
                <w:sz w:val="28"/>
                <w:szCs w:val="28"/>
                <w:lang w:eastAsia="es-ES"/>
              </w:rPr>
            </w:pPr>
            <w:r w:rsidRPr="00ED7C72">
              <w:rPr>
                <w:rFonts w:ascii="Myriad Pro" w:eastAsia="Times New Roman" w:hAnsi="Myriad Pro"/>
                <w:sz w:val="28"/>
                <w:szCs w:val="28"/>
                <w:lang w:eastAsia="es-ES"/>
              </w:rPr>
              <w:t xml:space="preserve">Fecha/Date: </w:t>
            </w:r>
          </w:p>
        </w:tc>
      </w:tr>
    </w:tbl>
    <w:p w:rsidR="007643A3" w:rsidRPr="00ED7C72" w:rsidRDefault="007643A3" w:rsidP="007643A3">
      <w:pPr>
        <w:spacing w:after="0"/>
        <w:jc w:val="both"/>
        <w:rPr>
          <w:rFonts w:ascii="Myriad Pro" w:eastAsia="Times New Roman" w:hAnsi="Myriad Pro"/>
          <w:sz w:val="28"/>
          <w:szCs w:val="28"/>
          <w:lang w:val="es-ES_tradnl" w:eastAsia="es-ES"/>
        </w:rPr>
      </w:pPr>
    </w:p>
    <w:p w:rsidR="007026D3" w:rsidRDefault="007026D3"/>
    <w:sectPr w:rsidR="007026D3" w:rsidSect="00B25E32">
      <w:type w:val="continuous"/>
      <w:pgSz w:w="12240" w:h="15840"/>
      <w:pgMar w:top="1344" w:right="958" w:bottom="1344" w:left="95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A6" w:rsidRDefault="00264AA6" w:rsidP="00B3066E">
      <w:pPr>
        <w:spacing w:after="0" w:line="240" w:lineRule="auto"/>
      </w:pPr>
      <w:r>
        <w:separator/>
      </w:r>
    </w:p>
  </w:endnote>
  <w:endnote w:type="continuationSeparator" w:id="0">
    <w:p w:rsidR="00264AA6" w:rsidRDefault="00264AA6" w:rsidP="00B3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A6" w:rsidRDefault="00264AA6" w:rsidP="00B3066E">
      <w:pPr>
        <w:spacing w:after="0" w:line="240" w:lineRule="auto"/>
      </w:pPr>
      <w:r>
        <w:separator/>
      </w:r>
    </w:p>
  </w:footnote>
  <w:footnote w:type="continuationSeparator" w:id="0">
    <w:p w:rsidR="00264AA6" w:rsidRDefault="00264AA6" w:rsidP="00B3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7D51"/>
    <w:multiLevelType w:val="hybridMultilevel"/>
    <w:tmpl w:val="846C841C"/>
    <w:lvl w:ilvl="0" w:tplc="F3664C8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991"/>
    <w:multiLevelType w:val="hybridMultilevel"/>
    <w:tmpl w:val="27D8D4D0"/>
    <w:lvl w:ilvl="0" w:tplc="F3664C8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5669"/>
    <w:multiLevelType w:val="hybridMultilevel"/>
    <w:tmpl w:val="6F441C12"/>
    <w:lvl w:ilvl="0" w:tplc="500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5"/>
    <w:multiLevelType w:val="hybridMultilevel"/>
    <w:tmpl w:val="95881320"/>
    <w:lvl w:ilvl="0" w:tplc="63869B24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3"/>
    <w:rsid w:val="0025315D"/>
    <w:rsid w:val="00264AA6"/>
    <w:rsid w:val="006F180F"/>
    <w:rsid w:val="007026D3"/>
    <w:rsid w:val="007643A3"/>
    <w:rsid w:val="00B25E32"/>
    <w:rsid w:val="00B3066E"/>
    <w:rsid w:val="00C8178B"/>
    <w:rsid w:val="00C84425"/>
    <w:rsid w:val="00C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280F-068A-42DC-89A3-5C6800F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A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43A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43A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64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A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43A3"/>
    <w:pPr>
      <w:ind w:left="720"/>
      <w:contextualSpacing/>
    </w:pPr>
  </w:style>
  <w:style w:type="paragraph" w:customStyle="1" w:styleId="Default">
    <w:name w:val="Default"/>
    <w:rsid w:val="00764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1618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La Concepción Marquez Espinosa</dc:creator>
  <cp:keywords/>
  <dc:description/>
  <cp:lastModifiedBy>Yisel Valdes Rodriguez</cp:lastModifiedBy>
  <cp:revision>6</cp:revision>
  <dcterms:created xsi:type="dcterms:W3CDTF">2016-12-08T17:16:00Z</dcterms:created>
  <dcterms:modified xsi:type="dcterms:W3CDTF">2016-12-08T18:36:00Z</dcterms:modified>
</cp:coreProperties>
</file>